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260CB5" w14:textId="14BE7731" w:rsidR="00895CFC" w:rsidRDefault="00895CFC" w:rsidP="00FF21BE">
      <w:pPr>
        <w:jc w:val="center"/>
        <w:rPr>
          <w:sz w:val="28"/>
          <w:szCs w:val="28"/>
        </w:rPr>
      </w:pPr>
      <w:r>
        <w:rPr>
          <w:sz w:val="28"/>
          <w:szCs w:val="28"/>
        </w:rPr>
        <w:t>France Comparison Table</w:t>
      </w:r>
    </w:p>
    <w:p w14:paraId="3E8798D3" w14:textId="28821690" w:rsidR="00895CFC" w:rsidRDefault="00895CFC" w:rsidP="00895CFC">
      <w:pPr>
        <w:rPr>
          <w:rFonts w:ascii="Tahoma" w:hAnsi="Tahoma" w:cs="Tahoma"/>
        </w:rPr>
      </w:pPr>
      <w:r>
        <w:rPr>
          <w:rFonts w:ascii="Tahoma" w:hAnsi="Tahoma" w:cs="Tahoma"/>
        </w:rPr>
        <w:t xml:space="preserve">Using the following information, create a </w:t>
      </w:r>
      <w:r>
        <w:rPr>
          <w:rFonts w:ascii="Tahoma" w:hAnsi="Tahoma" w:cs="Tahoma"/>
          <w:b/>
        </w:rPr>
        <w:t>table</w:t>
      </w:r>
      <w:r>
        <w:rPr>
          <w:rFonts w:ascii="Tahoma" w:hAnsi="Tahoma" w:cs="Tahoma"/>
        </w:rPr>
        <w:t xml:space="preserve"> showing the comparison of ancient and modern </w:t>
      </w:r>
      <w:r>
        <w:rPr>
          <w:rFonts w:ascii="Tahoma" w:hAnsi="Tahoma" w:cs="Tahoma"/>
        </w:rPr>
        <w:t>France</w:t>
      </w:r>
      <w:r>
        <w:rPr>
          <w:rFonts w:ascii="Tahoma" w:hAnsi="Tahoma" w:cs="Tahoma"/>
        </w:rPr>
        <w:t xml:space="preserve"> for location, government, capital, economics, major cities, religion, and language. Use table formatting options to enhance the appearance of the table.</w:t>
      </w:r>
    </w:p>
    <w:p w14:paraId="3516C0F7" w14:textId="77777777" w:rsidR="00895CFC" w:rsidRDefault="00895CFC" w:rsidP="00895CFC">
      <w:pPr>
        <w:rPr>
          <w:sz w:val="28"/>
          <w:szCs w:val="28"/>
        </w:rPr>
      </w:pPr>
    </w:p>
    <w:p w14:paraId="10FD2604" w14:textId="5AAA9BC0" w:rsidR="005A73A4" w:rsidRPr="00895CFC" w:rsidRDefault="00FF21BE" w:rsidP="00FF21BE">
      <w:pPr>
        <w:jc w:val="center"/>
      </w:pPr>
      <w:r w:rsidRPr="00895CFC">
        <w:t>Modern France</w:t>
      </w:r>
    </w:p>
    <w:p w14:paraId="72A80312" w14:textId="73FC955C" w:rsidR="00FF21BE" w:rsidRPr="00895CFC" w:rsidRDefault="00FF21BE" w:rsidP="00FF21BE">
      <w:r w:rsidRPr="00895CFC">
        <w:t>France, officially the French Republic, is a country located in western Europe with borders roughly 643,801 square kilometers and approximately 68 million people. Paris is the capital and is famous for landmarks like Eiffel Tower and the Louvre Museum. Other major cities are Marseille, Lyon, Toulouse, and Nice are known for culture and commerce. France’s government is a semi-presidential constitutional republic with a president and prime minister. French is the sole official and national language and uses the euro for its currency. Its culture is renowned worldwide for its art, fashion, history, and cuisine. France has high income with an advanced capitalist economy driven by tourism, aerospace, manufacturing and services. It is an egalitarian democratic society emphasizing civil rights, public welfare, and a secular state.</w:t>
      </w:r>
    </w:p>
    <w:p w14:paraId="151016EF" w14:textId="77777777" w:rsidR="00FF21BE" w:rsidRPr="00895CFC" w:rsidRDefault="00FF21BE" w:rsidP="00FF21BE"/>
    <w:p w14:paraId="020782F8" w14:textId="3292BF08" w:rsidR="00FF21BE" w:rsidRPr="00895CFC" w:rsidRDefault="00FF21BE" w:rsidP="00FF21BE">
      <w:pPr>
        <w:jc w:val="center"/>
      </w:pPr>
      <w:r w:rsidRPr="00895CFC">
        <w:t>Ancient France</w:t>
      </w:r>
    </w:p>
    <w:p w14:paraId="103E7B78" w14:textId="558F61D6" w:rsidR="00FF21BE" w:rsidRPr="00895CFC" w:rsidRDefault="00FF21BE" w:rsidP="00FF21BE">
      <w:r w:rsidRPr="00895CFC">
        <w:t>Gaul was an ancient region in western Europe inhabited by Celtic people ruled by tribal chiefs. It consisted of overlapping tribal lands bounded by the Rhine, Alps, Pyrenees and the Atlantic Ocean. The Gauls are a collection of Celtic tribes sharing similar material culture, language (</w:t>
      </w:r>
      <w:proofErr w:type="spellStart"/>
      <w:r w:rsidRPr="00895CFC">
        <w:t>Goulish</w:t>
      </w:r>
      <w:proofErr w:type="spellEnd"/>
      <w:r w:rsidRPr="00895CFC">
        <w:t xml:space="preserve"> with Celtic dialects and Aquitanian, and religious traditions. Their society was led by a warrior elite and a powerful religious-intellectual class of druids, bards, and seers. Its economy was highly skilled in agriculture, metal working, and trade, credited for innovations like the wooden barrel. It had no capital, but each tribe had its own main </w:t>
      </w:r>
      <w:proofErr w:type="gramStart"/>
      <w:r w:rsidRPr="00895CFC">
        <w:t>town</w:t>
      </w:r>
      <w:proofErr w:type="gramEnd"/>
      <w:r w:rsidRPr="00895CFC">
        <w:t xml:space="preserve"> or hill fort called an oppidum. Gaul used a wide variety of Celtic coins minted by different independent tribes and regions. Gaul had conflict with Rome, Julius Caesar, Germanic Frankies tribes, and Gallic Wars leading to Romanization and Modern France.</w:t>
      </w:r>
    </w:p>
    <w:p w14:paraId="2C87EDA2" w14:textId="77777777" w:rsidR="00FF21BE" w:rsidRPr="00FF21BE" w:rsidRDefault="00FF21BE" w:rsidP="00FF21BE">
      <w:pPr>
        <w:rPr>
          <w:sz w:val="28"/>
          <w:szCs w:val="28"/>
        </w:rPr>
      </w:pPr>
    </w:p>
    <w:sectPr w:rsidR="00FF21BE" w:rsidRPr="00FF21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1BE"/>
    <w:rsid w:val="001045F0"/>
    <w:rsid w:val="00152EF6"/>
    <w:rsid w:val="00482E10"/>
    <w:rsid w:val="004E6B6A"/>
    <w:rsid w:val="005A73A4"/>
    <w:rsid w:val="005E0BA5"/>
    <w:rsid w:val="006212D3"/>
    <w:rsid w:val="007409B7"/>
    <w:rsid w:val="0084712B"/>
    <w:rsid w:val="00895CFC"/>
    <w:rsid w:val="00CE7733"/>
    <w:rsid w:val="00E5235A"/>
    <w:rsid w:val="00FF2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443F66"/>
  <w15:chartTrackingRefBased/>
  <w15:docId w15:val="{8A9CB437-C35D-3A4B-BAF4-D69EF26A8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1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21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21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21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21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21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1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1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1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1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21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21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21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21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21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1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1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1BE"/>
    <w:rPr>
      <w:rFonts w:eastAsiaTheme="majorEastAsia" w:cstheme="majorBidi"/>
      <w:color w:val="272727" w:themeColor="text1" w:themeTint="D8"/>
    </w:rPr>
  </w:style>
  <w:style w:type="paragraph" w:styleId="Title">
    <w:name w:val="Title"/>
    <w:basedOn w:val="Normal"/>
    <w:next w:val="Normal"/>
    <w:link w:val="TitleChar"/>
    <w:uiPriority w:val="10"/>
    <w:qFormat/>
    <w:rsid w:val="00FF21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1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1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1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1BE"/>
    <w:pPr>
      <w:spacing w:before="160"/>
      <w:jc w:val="center"/>
    </w:pPr>
    <w:rPr>
      <w:i/>
      <w:iCs/>
      <w:color w:val="404040" w:themeColor="text1" w:themeTint="BF"/>
    </w:rPr>
  </w:style>
  <w:style w:type="character" w:customStyle="1" w:styleId="QuoteChar">
    <w:name w:val="Quote Char"/>
    <w:basedOn w:val="DefaultParagraphFont"/>
    <w:link w:val="Quote"/>
    <w:uiPriority w:val="29"/>
    <w:rsid w:val="00FF21BE"/>
    <w:rPr>
      <w:i/>
      <w:iCs/>
      <w:color w:val="404040" w:themeColor="text1" w:themeTint="BF"/>
    </w:rPr>
  </w:style>
  <w:style w:type="paragraph" w:styleId="ListParagraph">
    <w:name w:val="List Paragraph"/>
    <w:basedOn w:val="Normal"/>
    <w:uiPriority w:val="34"/>
    <w:qFormat/>
    <w:rsid w:val="00FF21BE"/>
    <w:pPr>
      <w:ind w:left="720"/>
      <w:contextualSpacing/>
    </w:pPr>
  </w:style>
  <w:style w:type="character" w:styleId="IntenseEmphasis">
    <w:name w:val="Intense Emphasis"/>
    <w:basedOn w:val="DefaultParagraphFont"/>
    <w:uiPriority w:val="21"/>
    <w:qFormat/>
    <w:rsid w:val="00FF21BE"/>
    <w:rPr>
      <w:i/>
      <w:iCs/>
      <w:color w:val="2F5496" w:themeColor="accent1" w:themeShade="BF"/>
    </w:rPr>
  </w:style>
  <w:style w:type="paragraph" w:styleId="IntenseQuote">
    <w:name w:val="Intense Quote"/>
    <w:basedOn w:val="Normal"/>
    <w:next w:val="Normal"/>
    <w:link w:val="IntenseQuoteChar"/>
    <w:uiPriority w:val="30"/>
    <w:qFormat/>
    <w:rsid w:val="00FF21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21BE"/>
    <w:rPr>
      <w:i/>
      <w:iCs/>
      <w:color w:val="2F5496" w:themeColor="accent1" w:themeShade="BF"/>
    </w:rPr>
  </w:style>
  <w:style w:type="character" w:styleId="IntenseReference">
    <w:name w:val="Intense Reference"/>
    <w:basedOn w:val="DefaultParagraphFont"/>
    <w:uiPriority w:val="32"/>
    <w:qFormat/>
    <w:rsid w:val="00FF21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Schmaltz, Vincent</dc:creator>
  <cp:keywords/>
  <dc:description/>
  <cp:lastModifiedBy>Schmaltz, Vincent</cp:lastModifiedBy>
  <cp:revision>2</cp:revision>
  <dcterms:created xsi:type="dcterms:W3CDTF">2026-09-19T22:56:00Z</dcterms:created>
  <dcterms:modified xsi:type="dcterms:W3CDTF">2026-09-22T21:41:00Z</dcterms:modified>
</cp:coreProperties>
</file>